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652184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33A18">
        <w:rPr>
          <w:sz w:val="28"/>
          <w:szCs w:val="28"/>
        </w:rPr>
        <w:t>24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652184">
        <w:rPr>
          <w:sz w:val="28"/>
          <w:szCs w:val="28"/>
        </w:rPr>
        <w:t xml:space="preserve">July </w:t>
      </w:r>
      <w:r w:rsidR="00333A18">
        <w:rPr>
          <w:sz w:val="28"/>
          <w:szCs w:val="28"/>
        </w:rPr>
        <w:t>22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652184">
        <w:rPr>
          <w:sz w:val="28"/>
          <w:szCs w:val="28"/>
        </w:rPr>
        <w:t xml:space="preserve">July </w:t>
      </w:r>
      <w:r w:rsidR="00333A18">
        <w:rPr>
          <w:sz w:val="28"/>
          <w:szCs w:val="28"/>
        </w:rPr>
        <w:t>21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3659E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3659E" w:rsidRDefault="0003659E" w:rsidP="0003659E">
      <w:pPr>
        <w:pStyle w:val="Heading2"/>
      </w:pPr>
      <w:r>
        <w:t>Reissuance of public bidding documents for thermal imaging</w:t>
      </w:r>
    </w:p>
    <w:p w:rsidR="0003659E" w:rsidRPr="000260C3" w:rsidRDefault="0003659E" w:rsidP="0003659E">
      <w:pPr>
        <w:pStyle w:val="Heading2"/>
        <w:numPr>
          <w:ilvl w:val="0"/>
          <w:numId w:val="0"/>
        </w:numPr>
        <w:ind w:left="1440" w:firstLine="720"/>
      </w:pPr>
      <w:r>
        <w:t xml:space="preserve"> cameras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00DFD" w:rsidRDefault="008423B4" w:rsidP="002B765D">
      <w:pPr>
        <w:pStyle w:val="Heading1"/>
      </w:pPr>
      <w:r w:rsidRPr="00972600">
        <w:t>Chairman’s Agenda Items:</w:t>
      </w:r>
    </w:p>
    <w:p w:rsidR="00333A18" w:rsidRDefault="00333A18" w:rsidP="00333A18">
      <w:pPr>
        <w:pStyle w:val="Heading2"/>
      </w:pPr>
      <w:r>
        <w:t>LOSAP (vesting/deceased)</w:t>
      </w:r>
    </w:p>
    <w:p w:rsidR="00333A18" w:rsidRDefault="00333A18" w:rsidP="00333A18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8B79AE">
        <w:pPr>
          <w:pStyle w:val="Footer"/>
          <w:jc w:val="center"/>
        </w:pPr>
        <w:fldSimple w:instr=" PAGE   \* MERGEFORMAT ">
          <w:r w:rsidR="0003659E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3A18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274F2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423B4"/>
    <w:rsid w:val="00852F58"/>
    <w:rsid w:val="00862CCF"/>
    <w:rsid w:val="008900C5"/>
    <w:rsid w:val="00891AB8"/>
    <w:rsid w:val="008B2FDA"/>
    <w:rsid w:val="008B79AE"/>
    <w:rsid w:val="008C09ED"/>
    <w:rsid w:val="008C1F77"/>
    <w:rsid w:val="008D28A9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B7177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2019-07-22T19:36:00Z</cp:lastPrinted>
  <dcterms:created xsi:type="dcterms:W3CDTF">2019-07-22T16:09:00Z</dcterms:created>
  <dcterms:modified xsi:type="dcterms:W3CDTF">2019-07-22T19:36:00Z</dcterms:modified>
</cp:coreProperties>
</file>