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F5B" w:rsidRDefault="00557F2A">
      <w:pPr>
        <w:spacing w:after="0" w:line="240" w:lineRule="auto"/>
        <w:jc w:val="center"/>
        <w:rPr>
          <w:rFonts w:ascii="Times New Roman" w:hAnsi="Times New Roman"/>
          <w:b/>
          <w:sz w:val="24"/>
          <w:szCs w:val="24"/>
        </w:rPr>
      </w:pPr>
      <w:r>
        <w:rPr>
          <w:rFonts w:ascii="Times New Roman" w:hAnsi="Times New Roman"/>
          <w:b/>
          <w:sz w:val="24"/>
          <w:szCs w:val="24"/>
        </w:rPr>
        <w:t>THE COMMISSIONERS OF FIRE DISTRICT NO. 1</w:t>
      </w:r>
    </w:p>
    <w:p w:rsidR="001A6F5B" w:rsidRDefault="00557F2A">
      <w:pPr>
        <w:spacing w:after="0" w:line="240" w:lineRule="auto"/>
        <w:jc w:val="center"/>
        <w:rPr>
          <w:rFonts w:ascii="Times New Roman" w:hAnsi="Times New Roman"/>
          <w:b/>
          <w:sz w:val="24"/>
          <w:szCs w:val="24"/>
        </w:rPr>
      </w:pPr>
      <w:r>
        <w:rPr>
          <w:rFonts w:ascii="Times New Roman" w:hAnsi="Times New Roman"/>
          <w:b/>
          <w:sz w:val="24"/>
          <w:szCs w:val="24"/>
        </w:rPr>
        <w:t>IN THE TOWNSHIP OF DEPTFORD, COUNTY OF GLOUCESTER</w:t>
      </w:r>
    </w:p>
    <w:p w:rsidR="001A6F5B" w:rsidRDefault="001A6F5B">
      <w:pPr>
        <w:spacing w:after="0" w:line="240" w:lineRule="auto"/>
        <w:jc w:val="center"/>
        <w:rPr>
          <w:rFonts w:ascii="Times New Roman" w:hAnsi="Times New Roman"/>
          <w:b/>
          <w:sz w:val="24"/>
          <w:szCs w:val="24"/>
        </w:rPr>
      </w:pPr>
    </w:p>
    <w:p w:rsidR="001A6F5B" w:rsidRDefault="00557F2A">
      <w:pPr>
        <w:jc w:val="center"/>
        <w:rPr>
          <w:rFonts w:ascii="Times New Roman" w:hAnsi="Times New Roman"/>
          <w:b/>
          <w:sz w:val="24"/>
          <w:szCs w:val="24"/>
        </w:rPr>
      </w:pPr>
      <w:r>
        <w:rPr>
          <w:rFonts w:ascii="Times New Roman" w:hAnsi="Times New Roman"/>
          <w:b/>
          <w:sz w:val="24"/>
          <w:szCs w:val="24"/>
        </w:rPr>
        <w:t>RESOLUTION # 2020-04</w:t>
      </w:r>
    </w:p>
    <w:p w:rsidR="001A6F5B" w:rsidRDefault="001A6F5B">
      <w:pPr>
        <w:rPr>
          <w:rFonts w:ascii="Times New Roman" w:hAnsi="Times New Roman"/>
          <w:b/>
          <w:sz w:val="24"/>
          <w:szCs w:val="24"/>
        </w:rPr>
      </w:pPr>
    </w:p>
    <w:p w:rsidR="001A6F5B" w:rsidRDefault="00557F2A">
      <w:pPr>
        <w:rPr>
          <w:rFonts w:ascii="Times New Roman" w:hAnsi="Times New Roman"/>
          <w:b/>
          <w:sz w:val="24"/>
          <w:szCs w:val="24"/>
        </w:rPr>
      </w:pPr>
      <w:r>
        <w:rPr>
          <w:rFonts w:ascii="Times New Roman" w:hAnsi="Times New Roman"/>
          <w:b/>
          <w:sz w:val="24"/>
          <w:szCs w:val="24"/>
        </w:rPr>
        <w:t xml:space="preserve">AUTHORIZING THE CHANGE IN HEALTHCARE INSURANCE COVERAGE </w:t>
      </w:r>
    </w:p>
    <w:p w:rsidR="001A6F5B" w:rsidRDefault="00557F2A">
      <w:pPr>
        <w:rPr>
          <w:rFonts w:ascii="Times New Roman" w:hAnsi="Times New Roman"/>
          <w:sz w:val="24"/>
          <w:szCs w:val="24"/>
        </w:rPr>
      </w:pPr>
      <w:r>
        <w:rPr>
          <w:rFonts w:ascii="Times New Roman" w:hAnsi="Times New Roman"/>
          <w:b/>
          <w:sz w:val="24"/>
          <w:szCs w:val="24"/>
        </w:rPr>
        <w:tab/>
      </w:r>
      <w:r>
        <w:rPr>
          <w:rFonts w:ascii="Times New Roman" w:hAnsi="Times New Roman"/>
          <w:b/>
          <w:i/>
          <w:sz w:val="24"/>
          <w:szCs w:val="24"/>
        </w:rPr>
        <w:t>WHEREAS</w:t>
      </w:r>
      <w:r>
        <w:rPr>
          <w:rFonts w:ascii="Times New Roman" w:hAnsi="Times New Roman"/>
          <w:b/>
          <w:sz w:val="24"/>
          <w:szCs w:val="24"/>
        </w:rPr>
        <w:t xml:space="preserve">, </w:t>
      </w:r>
      <w:r>
        <w:rPr>
          <w:rFonts w:ascii="Times New Roman" w:hAnsi="Times New Roman"/>
          <w:sz w:val="24"/>
          <w:szCs w:val="24"/>
        </w:rPr>
        <w:t xml:space="preserve">there has been presented to and discussed a need for a change in </w:t>
      </w:r>
      <w:r>
        <w:rPr>
          <w:rFonts w:ascii="Times New Roman" w:hAnsi="Times New Roman"/>
          <w:sz w:val="24"/>
          <w:szCs w:val="24"/>
        </w:rPr>
        <w:t>healthcare plans available from the State of New Jersey and offered by the Deptford Board of Fire Commissioners to its employees and its other eligible participants for the 2020 Plan Year;</w:t>
      </w:r>
    </w:p>
    <w:p w:rsidR="001A6F5B" w:rsidRDefault="00557F2A">
      <w:pPr>
        <w:rPr>
          <w:rFonts w:ascii="Times New Roman" w:hAnsi="Times New Roman"/>
          <w:sz w:val="24"/>
          <w:szCs w:val="24"/>
        </w:rPr>
      </w:pPr>
      <w:r>
        <w:rPr>
          <w:rFonts w:ascii="Times New Roman" w:hAnsi="Times New Roman"/>
          <w:b/>
          <w:i/>
          <w:sz w:val="24"/>
          <w:szCs w:val="24"/>
        </w:rPr>
        <w:t>WHEREAS</w:t>
      </w:r>
      <w:r>
        <w:rPr>
          <w:rFonts w:ascii="Times New Roman" w:hAnsi="Times New Roman"/>
          <w:sz w:val="24"/>
          <w:szCs w:val="24"/>
        </w:rPr>
        <w:t>, it has been determined that a change in healthcare plans i</w:t>
      </w:r>
      <w:r>
        <w:rPr>
          <w:rFonts w:ascii="Times New Roman" w:hAnsi="Times New Roman"/>
          <w:sz w:val="24"/>
          <w:szCs w:val="24"/>
        </w:rPr>
        <w:t>s in the best interests of the residents, employees, participants and the public safety;</w:t>
      </w:r>
    </w:p>
    <w:p w:rsidR="001A6F5B" w:rsidRDefault="00557F2A">
      <w:pPr>
        <w:rPr>
          <w:rFonts w:ascii="Times New Roman" w:hAnsi="Times New Roman"/>
          <w:sz w:val="24"/>
          <w:szCs w:val="24"/>
        </w:rPr>
      </w:pPr>
      <w:r>
        <w:rPr>
          <w:rFonts w:ascii="Times New Roman" w:hAnsi="Times New Roman"/>
          <w:sz w:val="24"/>
          <w:szCs w:val="24"/>
        </w:rPr>
        <w:tab/>
      </w:r>
      <w:r>
        <w:rPr>
          <w:rFonts w:ascii="Times New Roman" w:hAnsi="Times New Roman"/>
          <w:b/>
          <w:i/>
          <w:sz w:val="24"/>
          <w:szCs w:val="24"/>
        </w:rPr>
        <w:t>NOW, THEREFORE, BE IT RESOLVED</w:t>
      </w:r>
      <w:r>
        <w:rPr>
          <w:rFonts w:ascii="Times New Roman" w:hAnsi="Times New Roman"/>
          <w:sz w:val="24"/>
          <w:szCs w:val="24"/>
        </w:rPr>
        <w:t xml:space="preserve"> that the Deptford Board of Fire Commissioners authorizes the change in healthcare insurance coverage from Horizon HMO to other plans offered by NJDPB, at the employee’s choice,</w:t>
      </w:r>
      <w:bookmarkStart w:id="0" w:name="_GoBack"/>
      <w:bookmarkEnd w:id="0"/>
      <w:r>
        <w:rPr>
          <w:rFonts w:ascii="Times New Roman" w:hAnsi="Times New Roman"/>
          <w:sz w:val="24"/>
          <w:szCs w:val="24"/>
        </w:rPr>
        <w:t xml:space="preserve"> and authorizes Michael White or his designee to complete the necessary application and paperwork for processing of this change; and</w:t>
      </w:r>
    </w:p>
    <w:p w:rsidR="001A6F5B" w:rsidRDefault="00557F2A">
      <w:pPr>
        <w:rPr>
          <w:rFonts w:ascii="Times New Roman" w:hAnsi="Times New Roman"/>
          <w:sz w:val="24"/>
          <w:szCs w:val="24"/>
        </w:rPr>
      </w:pPr>
      <w:r>
        <w:rPr>
          <w:rFonts w:ascii="Times New Roman" w:hAnsi="Times New Roman"/>
          <w:b/>
          <w:i/>
          <w:sz w:val="24"/>
          <w:szCs w:val="24"/>
        </w:rPr>
        <w:t>BE IT FURTHER RESOLVED</w:t>
      </w:r>
      <w:r>
        <w:rPr>
          <w:rFonts w:ascii="Times New Roman" w:hAnsi="Times New Roman"/>
          <w:sz w:val="24"/>
          <w:szCs w:val="24"/>
        </w:rPr>
        <w:t xml:space="preserve">, that pursuant to </w:t>
      </w:r>
      <w:r>
        <w:rPr>
          <w:rFonts w:ascii="Times New Roman" w:hAnsi="Times New Roman"/>
          <w:sz w:val="24"/>
          <w:szCs w:val="24"/>
          <w:u w:val="single"/>
        </w:rPr>
        <w:t>N.J.S.A.</w:t>
      </w:r>
      <w:r>
        <w:rPr>
          <w:rFonts w:ascii="Times New Roman" w:hAnsi="Times New Roman"/>
          <w:sz w:val="24"/>
          <w:szCs w:val="24"/>
        </w:rPr>
        <w:t xml:space="preserve"> 40A:14-70, </w:t>
      </w:r>
      <w:r>
        <w:rPr>
          <w:rFonts w:ascii="Times New Roman" w:hAnsi="Times New Roman"/>
          <w:i/>
          <w:sz w:val="24"/>
          <w:szCs w:val="24"/>
        </w:rPr>
        <w:t>et seq</w:t>
      </w:r>
      <w:r>
        <w:rPr>
          <w:rFonts w:ascii="Times New Roman" w:hAnsi="Times New Roman"/>
          <w:sz w:val="24"/>
          <w:szCs w:val="24"/>
        </w:rPr>
        <w:t>, Micha</w:t>
      </w:r>
      <w:r>
        <w:rPr>
          <w:rFonts w:ascii="Times New Roman" w:hAnsi="Times New Roman"/>
          <w:sz w:val="24"/>
          <w:szCs w:val="24"/>
        </w:rPr>
        <w:t>el White or his designee is hereby authorized, empowered, and directed to execute any and all documents, on behalf of this Board, to that end.</w:t>
      </w:r>
    </w:p>
    <w:p w:rsidR="001A6F5B" w:rsidRDefault="00557F2A">
      <w:pPr>
        <w:rPr>
          <w:rFonts w:ascii="Times New Roman" w:hAnsi="Times New Roman"/>
          <w:sz w:val="24"/>
          <w:szCs w:val="24"/>
        </w:rPr>
      </w:pPr>
      <w:r>
        <w:rPr>
          <w:rFonts w:ascii="Times New Roman" w:hAnsi="Times New Roman"/>
          <w:b/>
          <w:sz w:val="24"/>
          <w:szCs w:val="24"/>
        </w:rPr>
        <w:t>ADOPTED</w:t>
      </w:r>
      <w:r>
        <w:rPr>
          <w:rFonts w:ascii="Times New Roman" w:hAnsi="Times New Roman"/>
          <w:sz w:val="24"/>
          <w:szCs w:val="24"/>
        </w:rPr>
        <w:t xml:space="preserve"> at emergency meeting conducted on February 27, 2020.</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1063"/>
        <w:gridCol w:w="1114"/>
        <w:gridCol w:w="1262"/>
        <w:gridCol w:w="1340"/>
      </w:tblGrid>
      <w:tr w:rsidR="001A6F5B">
        <w:tc>
          <w:tcPr>
            <w:tcW w:w="4571" w:type="dxa"/>
          </w:tcPr>
          <w:p w:rsidR="001A6F5B" w:rsidRDefault="001A6F5B">
            <w:pPr>
              <w:rPr>
                <w:rFonts w:ascii="Times New Roman" w:hAnsi="Times New Roman"/>
                <w:sz w:val="24"/>
                <w:szCs w:val="24"/>
              </w:rPr>
            </w:pPr>
          </w:p>
        </w:tc>
        <w:tc>
          <w:tcPr>
            <w:tcW w:w="1063" w:type="dxa"/>
            <w:vMerge w:val="restart"/>
            <w:shd w:val="clear" w:color="auto" w:fill="auto"/>
          </w:tcPr>
          <w:p w:rsidR="001A6F5B" w:rsidRDefault="001A6F5B">
            <w:pPr>
              <w:jc w:val="center"/>
              <w:rPr>
                <w:rFonts w:ascii="Times New Roman" w:hAnsi="Times New Roman"/>
                <w:sz w:val="24"/>
                <w:szCs w:val="24"/>
              </w:rPr>
            </w:pPr>
          </w:p>
        </w:tc>
        <w:tc>
          <w:tcPr>
            <w:tcW w:w="1114" w:type="dxa"/>
          </w:tcPr>
          <w:p w:rsidR="001A6F5B" w:rsidRDefault="00557F2A">
            <w:pPr>
              <w:jc w:val="center"/>
              <w:rPr>
                <w:rFonts w:ascii="Times New Roman" w:hAnsi="Times New Roman"/>
                <w:sz w:val="24"/>
                <w:szCs w:val="24"/>
              </w:rPr>
            </w:pPr>
            <w:r>
              <w:rPr>
                <w:rFonts w:ascii="Times New Roman" w:hAnsi="Times New Roman"/>
                <w:sz w:val="24"/>
                <w:szCs w:val="24"/>
              </w:rPr>
              <w:t>YES</w:t>
            </w:r>
          </w:p>
        </w:tc>
        <w:tc>
          <w:tcPr>
            <w:tcW w:w="1262" w:type="dxa"/>
          </w:tcPr>
          <w:p w:rsidR="001A6F5B" w:rsidRDefault="00557F2A">
            <w:pPr>
              <w:jc w:val="center"/>
              <w:rPr>
                <w:rFonts w:ascii="Times New Roman" w:hAnsi="Times New Roman"/>
                <w:sz w:val="24"/>
                <w:szCs w:val="24"/>
              </w:rPr>
            </w:pPr>
            <w:r>
              <w:rPr>
                <w:rFonts w:ascii="Times New Roman" w:hAnsi="Times New Roman"/>
                <w:sz w:val="24"/>
                <w:szCs w:val="24"/>
              </w:rPr>
              <w:t>NO</w:t>
            </w:r>
          </w:p>
        </w:tc>
        <w:tc>
          <w:tcPr>
            <w:tcW w:w="1340" w:type="dxa"/>
          </w:tcPr>
          <w:p w:rsidR="001A6F5B" w:rsidRDefault="00557F2A">
            <w:pPr>
              <w:jc w:val="center"/>
              <w:rPr>
                <w:rFonts w:ascii="Times New Roman" w:hAnsi="Times New Roman"/>
                <w:sz w:val="24"/>
                <w:szCs w:val="24"/>
              </w:rPr>
            </w:pPr>
            <w:r>
              <w:rPr>
                <w:rFonts w:ascii="Times New Roman" w:hAnsi="Times New Roman"/>
                <w:sz w:val="24"/>
                <w:szCs w:val="24"/>
              </w:rPr>
              <w:t>ABSTAIN</w:t>
            </w:r>
          </w:p>
        </w:tc>
      </w:tr>
      <w:tr w:rsidR="001A6F5B">
        <w:tc>
          <w:tcPr>
            <w:tcW w:w="4571" w:type="dxa"/>
          </w:tcPr>
          <w:p w:rsidR="001A6F5B" w:rsidRDefault="00557F2A">
            <w:pPr>
              <w:pBdr>
                <w:bottom w:val="single" w:sz="12" w:space="1" w:color="auto"/>
              </w:pBdr>
              <w:spacing w:after="0"/>
              <w:rPr>
                <w:rFonts w:ascii="Times New Roman" w:hAnsi="Times New Roman"/>
                <w:sz w:val="24"/>
                <w:szCs w:val="24"/>
              </w:rPr>
            </w:pPr>
            <w:r>
              <w:rPr>
                <w:rFonts w:ascii="Times New Roman" w:hAnsi="Times New Roman"/>
                <w:sz w:val="24"/>
                <w:szCs w:val="24"/>
              </w:rPr>
              <w:t xml:space="preserve"> </w:t>
            </w:r>
          </w:p>
          <w:p w:rsidR="001A6F5B" w:rsidRDefault="00557F2A">
            <w:pPr>
              <w:spacing w:after="0"/>
              <w:rPr>
                <w:rFonts w:ascii="Times New Roman" w:hAnsi="Times New Roman"/>
                <w:sz w:val="24"/>
                <w:szCs w:val="24"/>
              </w:rPr>
            </w:pPr>
            <w:r>
              <w:rPr>
                <w:rFonts w:ascii="Times New Roman" w:hAnsi="Times New Roman"/>
                <w:sz w:val="24"/>
                <w:szCs w:val="24"/>
              </w:rPr>
              <w:t>MICHAEL WHITE, CHAIRMAN</w:t>
            </w:r>
          </w:p>
        </w:tc>
        <w:tc>
          <w:tcPr>
            <w:tcW w:w="1063" w:type="dxa"/>
            <w:vMerge/>
            <w:shd w:val="clear" w:color="auto" w:fill="auto"/>
          </w:tcPr>
          <w:p w:rsidR="001A6F5B" w:rsidRDefault="001A6F5B">
            <w:pPr>
              <w:pBdr>
                <w:bottom w:val="single" w:sz="12" w:space="1" w:color="auto"/>
              </w:pBdr>
              <w:spacing w:after="0"/>
              <w:rPr>
                <w:rFonts w:ascii="Times New Roman" w:hAnsi="Times New Roman"/>
                <w:sz w:val="24"/>
                <w:szCs w:val="24"/>
              </w:rPr>
            </w:pPr>
          </w:p>
        </w:tc>
        <w:tc>
          <w:tcPr>
            <w:tcW w:w="1114" w:type="dxa"/>
          </w:tcPr>
          <w:p w:rsidR="001A6F5B" w:rsidRDefault="001A6F5B">
            <w:pPr>
              <w:pBdr>
                <w:bottom w:val="single" w:sz="12" w:space="1" w:color="auto"/>
              </w:pBdr>
              <w:spacing w:after="0"/>
              <w:rPr>
                <w:rFonts w:ascii="Times New Roman" w:hAnsi="Times New Roman"/>
                <w:sz w:val="24"/>
                <w:szCs w:val="24"/>
              </w:rPr>
            </w:pPr>
          </w:p>
        </w:tc>
        <w:tc>
          <w:tcPr>
            <w:tcW w:w="1262" w:type="dxa"/>
          </w:tcPr>
          <w:p w:rsidR="001A6F5B" w:rsidRDefault="001A6F5B">
            <w:pPr>
              <w:pBdr>
                <w:bottom w:val="single" w:sz="12" w:space="1" w:color="auto"/>
              </w:pBdr>
              <w:spacing w:after="0"/>
              <w:rPr>
                <w:rFonts w:ascii="Times New Roman" w:hAnsi="Times New Roman"/>
                <w:sz w:val="24"/>
                <w:szCs w:val="24"/>
              </w:rPr>
            </w:pPr>
          </w:p>
        </w:tc>
        <w:tc>
          <w:tcPr>
            <w:tcW w:w="1340" w:type="dxa"/>
          </w:tcPr>
          <w:p w:rsidR="001A6F5B" w:rsidRDefault="001A6F5B">
            <w:pPr>
              <w:pBdr>
                <w:bottom w:val="single" w:sz="12" w:space="1" w:color="auto"/>
              </w:pBdr>
              <w:spacing w:after="0"/>
              <w:rPr>
                <w:rFonts w:ascii="Times New Roman" w:hAnsi="Times New Roman"/>
                <w:sz w:val="24"/>
                <w:szCs w:val="24"/>
              </w:rPr>
            </w:pPr>
          </w:p>
        </w:tc>
      </w:tr>
      <w:tr w:rsidR="001A6F5B">
        <w:tc>
          <w:tcPr>
            <w:tcW w:w="4571" w:type="dxa"/>
          </w:tcPr>
          <w:p w:rsidR="001A6F5B" w:rsidRDefault="001A6F5B">
            <w:pPr>
              <w:pBdr>
                <w:bottom w:val="single" w:sz="12" w:space="1" w:color="auto"/>
              </w:pBdr>
              <w:spacing w:after="0"/>
              <w:rPr>
                <w:rFonts w:ascii="Times New Roman" w:hAnsi="Times New Roman"/>
                <w:sz w:val="24"/>
                <w:szCs w:val="24"/>
              </w:rPr>
            </w:pPr>
          </w:p>
          <w:p w:rsidR="001A6F5B" w:rsidRDefault="001A6F5B">
            <w:pPr>
              <w:pBdr>
                <w:bottom w:val="single" w:sz="12" w:space="1" w:color="auto"/>
              </w:pBdr>
              <w:spacing w:after="0"/>
              <w:rPr>
                <w:rFonts w:ascii="Times New Roman" w:hAnsi="Times New Roman"/>
                <w:sz w:val="24"/>
                <w:szCs w:val="24"/>
              </w:rPr>
            </w:pPr>
          </w:p>
          <w:p w:rsidR="001A6F5B" w:rsidRDefault="00557F2A">
            <w:pPr>
              <w:spacing w:after="0"/>
              <w:rPr>
                <w:rFonts w:ascii="Times New Roman" w:hAnsi="Times New Roman"/>
                <w:sz w:val="24"/>
                <w:szCs w:val="24"/>
              </w:rPr>
            </w:pPr>
            <w:r>
              <w:rPr>
                <w:rFonts w:ascii="Times New Roman" w:hAnsi="Times New Roman"/>
                <w:sz w:val="24"/>
                <w:szCs w:val="24"/>
              </w:rPr>
              <w:t>RAYMOND MACKAY JR., TREASURER</w:t>
            </w:r>
          </w:p>
        </w:tc>
        <w:tc>
          <w:tcPr>
            <w:tcW w:w="1063" w:type="dxa"/>
            <w:vMerge/>
            <w:shd w:val="clear" w:color="auto" w:fill="auto"/>
          </w:tcPr>
          <w:p w:rsidR="001A6F5B" w:rsidRDefault="001A6F5B">
            <w:pPr>
              <w:pBdr>
                <w:bottom w:val="single" w:sz="12" w:space="1" w:color="auto"/>
              </w:pBdr>
              <w:spacing w:after="0"/>
              <w:rPr>
                <w:rFonts w:ascii="Times New Roman" w:hAnsi="Times New Roman"/>
                <w:sz w:val="24"/>
                <w:szCs w:val="24"/>
              </w:rPr>
            </w:pPr>
          </w:p>
        </w:tc>
        <w:tc>
          <w:tcPr>
            <w:tcW w:w="1114" w:type="dxa"/>
          </w:tcPr>
          <w:p w:rsidR="001A6F5B" w:rsidRDefault="001A6F5B">
            <w:pPr>
              <w:pBdr>
                <w:bottom w:val="single" w:sz="12" w:space="1" w:color="auto"/>
              </w:pBdr>
              <w:spacing w:after="0"/>
              <w:rPr>
                <w:rFonts w:ascii="Times New Roman" w:hAnsi="Times New Roman"/>
                <w:sz w:val="24"/>
                <w:szCs w:val="24"/>
              </w:rPr>
            </w:pPr>
          </w:p>
          <w:p w:rsidR="001A6F5B" w:rsidRDefault="001A6F5B">
            <w:pPr>
              <w:pBdr>
                <w:bottom w:val="single" w:sz="12" w:space="1" w:color="auto"/>
              </w:pBdr>
              <w:spacing w:after="0"/>
              <w:rPr>
                <w:rFonts w:ascii="Times New Roman" w:hAnsi="Times New Roman"/>
                <w:sz w:val="24"/>
                <w:szCs w:val="24"/>
              </w:rPr>
            </w:pPr>
          </w:p>
        </w:tc>
        <w:tc>
          <w:tcPr>
            <w:tcW w:w="1262" w:type="dxa"/>
          </w:tcPr>
          <w:p w:rsidR="001A6F5B" w:rsidRDefault="001A6F5B">
            <w:pPr>
              <w:pBdr>
                <w:bottom w:val="single" w:sz="12" w:space="1" w:color="auto"/>
              </w:pBdr>
              <w:spacing w:after="0"/>
              <w:rPr>
                <w:rFonts w:ascii="Times New Roman" w:hAnsi="Times New Roman"/>
                <w:sz w:val="24"/>
                <w:szCs w:val="24"/>
              </w:rPr>
            </w:pPr>
          </w:p>
          <w:p w:rsidR="001A6F5B" w:rsidRDefault="001A6F5B">
            <w:pPr>
              <w:pBdr>
                <w:bottom w:val="single" w:sz="12" w:space="1" w:color="auto"/>
              </w:pBdr>
              <w:spacing w:after="0"/>
              <w:rPr>
                <w:rFonts w:ascii="Times New Roman" w:hAnsi="Times New Roman"/>
                <w:sz w:val="24"/>
                <w:szCs w:val="24"/>
              </w:rPr>
            </w:pPr>
          </w:p>
        </w:tc>
        <w:tc>
          <w:tcPr>
            <w:tcW w:w="1340" w:type="dxa"/>
          </w:tcPr>
          <w:p w:rsidR="001A6F5B" w:rsidRDefault="001A6F5B">
            <w:pPr>
              <w:pBdr>
                <w:bottom w:val="single" w:sz="12" w:space="1" w:color="auto"/>
              </w:pBdr>
              <w:spacing w:after="0"/>
              <w:rPr>
                <w:rFonts w:ascii="Times New Roman" w:hAnsi="Times New Roman"/>
                <w:sz w:val="24"/>
                <w:szCs w:val="24"/>
              </w:rPr>
            </w:pPr>
          </w:p>
          <w:p w:rsidR="001A6F5B" w:rsidRDefault="001A6F5B">
            <w:pPr>
              <w:pBdr>
                <w:bottom w:val="single" w:sz="12" w:space="1" w:color="auto"/>
              </w:pBdr>
              <w:spacing w:after="0"/>
              <w:rPr>
                <w:rFonts w:ascii="Times New Roman" w:hAnsi="Times New Roman"/>
                <w:sz w:val="24"/>
                <w:szCs w:val="24"/>
              </w:rPr>
            </w:pPr>
          </w:p>
        </w:tc>
      </w:tr>
      <w:tr w:rsidR="001A6F5B">
        <w:tc>
          <w:tcPr>
            <w:tcW w:w="4571" w:type="dxa"/>
          </w:tcPr>
          <w:p w:rsidR="001A6F5B" w:rsidRDefault="001A6F5B">
            <w:pPr>
              <w:pBdr>
                <w:bottom w:val="single" w:sz="12" w:space="1" w:color="auto"/>
              </w:pBdr>
              <w:spacing w:after="0"/>
              <w:rPr>
                <w:rFonts w:ascii="Times New Roman" w:hAnsi="Times New Roman"/>
                <w:sz w:val="24"/>
                <w:szCs w:val="24"/>
              </w:rPr>
            </w:pPr>
          </w:p>
          <w:p w:rsidR="001A6F5B" w:rsidRDefault="001A6F5B">
            <w:pPr>
              <w:pBdr>
                <w:bottom w:val="single" w:sz="12" w:space="1" w:color="auto"/>
              </w:pBdr>
              <w:spacing w:after="0"/>
              <w:rPr>
                <w:rFonts w:ascii="Times New Roman" w:hAnsi="Times New Roman"/>
                <w:sz w:val="24"/>
                <w:szCs w:val="24"/>
              </w:rPr>
            </w:pPr>
          </w:p>
          <w:p w:rsidR="001A6F5B" w:rsidRDefault="00557F2A">
            <w:pPr>
              <w:spacing w:after="0"/>
              <w:rPr>
                <w:rFonts w:ascii="Times New Roman" w:hAnsi="Times New Roman"/>
                <w:sz w:val="24"/>
                <w:szCs w:val="24"/>
              </w:rPr>
            </w:pPr>
            <w:r>
              <w:rPr>
                <w:rFonts w:ascii="Times New Roman" w:hAnsi="Times New Roman"/>
                <w:sz w:val="24"/>
                <w:szCs w:val="24"/>
              </w:rPr>
              <w:t>JOSEPH NILSEN, SECRETARY</w:t>
            </w:r>
          </w:p>
        </w:tc>
        <w:tc>
          <w:tcPr>
            <w:tcW w:w="1063" w:type="dxa"/>
            <w:vMerge/>
            <w:shd w:val="clear" w:color="auto" w:fill="auto"/>
          </w:tcPr>
          <w:p w:rsidR="001A6F5B" w:rsidRDefault="001A6F5B">
            <w:pPr>
              <w:pBdr>
                <w:bottom w:val="single" w:sz="12" w:space="1" w:color="auto"/>
              </w:pBdr>
              <w:spacing w:after="0"/>
              <w:rPr>
                <w:rFonts w:ascii="Times New Roman" w:hAnsi="Times New Roman"/>
                <w:sz w:val="24"/>
                <w:szCs w:val="24"/>
              </w:rPr>
            </w:pPr>
          </w:p>
        </w:tc>
        <w:tc>
          <w:tcPr>
            <w:tcW w:w="1114" w:type="dxa"/>
          </w:tcPr>
          <w:p w:rsidR="001A6F5B" w:rsidRDefault="001A6F5B">
            <w:pPr>
              <w:pBdr>
                <w:bottom w:val="single" w:sz="12" w:space="1" w:color="auto"/>
              </w:pBdr>
              <w:spacing w:after="0"/>
              <w:rPr>
                <w:rFonts w:ascii="Times New Roman" w:hAnsi="Times New Roman"/>
                <w:sz w:val="24"/>
                <w:szCs w:val="24"/>
              </w:rPr>
            </w:pPr>
          </w:p>
          <w:p w:rsidR="001A6F5B" w:rsidRDefault="001A6F5B">
            <w:pPr>
              <w:pBdr>
                <w:bottom w:val="single" w:sz="12" w:space="1" w:color="auto"/>
              </w:pBdr>
              <w:spacing w:after="0"/>
              <w:rPr>
                <w:rFonts w:ascii="Times New Roman" w:hAnsi="Times New Roman"/>
                <w:sz w:val="24"/>
                <w:szCs w:val="24"/>
              </w:rPr>
            </w:pPr>
          </w:p>
        </w:tc>
        <w:tc>
          <w:tcPr>
            <w:tcW w:w="1262" w:type="dxa"/>
          </w:tcPr>
          <w:p w:rsidR="001A6F5B" w:rsidRDefault="001A6F5B">
            <w:pPr>
              <w:pBdr>
                <w:bottom w:val="single" w:sz="12" w:space="1" w:color="auto"/>
              </w:pBdr>
              <w:spacing w:after="0"/>
              <w:rPr>
                <w:rFonts w:ascii="Times New Roman" w:hAnsi="Times New Roman"/>
                <w:sz w:val="24"/>
                <w:szCs w:val="24"/>
              </w:rPr>
            </w:pPr>
          </w:p>
          <w:p w:rsidR="001A6F5B" w:rsidRDefault="001A6F5B">
            <w:pPr>
              <w:pBdr>
                <w:bottom w:val="single" w:sz="12" w:space="1" w:color="auto"/>
              </w:pBdr>
              <w:spacing w:after="0"/>
              <w:rPr>
                <w:rFonts w:ascii="Times New Roman" w:hAnsi="Times New Roman"/>
                <w:sz w:val="24"/>
                <w:szCs w:val="24"/>
              </w:rPr>
            </w:pPr>
          </w:p>
        </w:tc>
        <w:tc>
          <w:tcPr>
            <w:tcW w:w="1340" w:type="dxa"/>
          </w:tcPr>
          <w:p w:rsidR="001A6F5B" w:rsidRDefault="001A6F5B">
            <w:pPr>
              <w:pBdr>
                <w:bottom w:val="single" w:sz="12" w:space="1" w:color="auto"/>
              </w:pBdr>
              <w:spacing w:after="0"/>
              <w:rPr>
                <w:rFonts w:ascii="Times New Roman" w:hAnsi="Times New Roman"/>
                <w:sz w:val="24"/>
                <w:szCs w:val="24"/>
              </w:rPr>
            </w:pPr>
          </w:p>
          <w:p w:rsidR="001A6F5B" w:rsidRDefault="001A6F5B">
            <w:pPr>
              <w:pBdr>
                <w:bottom w:val="single" w:sz="12" w:space="1" w:color="auto"/>
              </w:pBdr>
              <w:spacing w:after="0"/>
              <w:rPr>
                <w:rFonts w:ascii="Times New Roman" w:hAnsi="Times New Roman"/>
                <w:sz w:val="24"/>
                <w:szCs w:val="24"/>
              </w:rPr>
            </w:pPr>
          </w:p>
        </w:tc>
      </w:tr>
      <w:tr w:rsidR="001A6F5B">
        <w:tc>
          <w:tcPr>
            <w:tcW w:w="4571" w:type="dxa"/>
          </w:tcPr>
          <w:p w:rsidR="001A6F5B" w:rsidRDefault="001A6F5B">
            <w:pPr>
              <w:pBdr>
                <w:bottom w:val="single" w:sz="12" w:space="1" w:color="auto"/>
              </w:pBdr>
              <w:spacing w:after="0"/>
              <w:rPr>
                <w:rFonts w:ascii="Times New Roman" w:hAnsi="Times New Roman"/>
                <w:sz w:val="24"/>
                <w:szCs w:val="24"/>
              </w:rPr>
            </w:pPr>
          </w:p>
          <w:p w:rsidR="001A6F5B" w:rsidRDefault="001A6F5B">
            <w:pPr>
              <w:pBdr>
                <w:bottom w:val="single" w:sz="12" w:space="1" w:color="auto"/>
              </w:pBdr>
              <w:spacing w:after="0"/>
              <w:rPr>
                <w:rFonts w:ascii="Times New Roman" w:hAnsi="Times New Roman"/>
                <w:sz w:val="24"/>
                <w:szCs w:val="24"/>
              </w:rPr>
            </w:pPr>
          </w:p>
          <w:p w:rsidR="001A6F5B" w:rsidRDefault="00557F2A">
            <w:pPr>
              <w:spacing w:after="0"/>
              <w:rPr>
                <w:rFonts w:ascii="Times New Roman" w:hAnsi="Times New Roman"/>
                <w:sz w:val="24"/>
                <w:szCs w:val="24"/>
              </w:rPr>
            </w:pPr>
            <w:r>
              <w:rPr>
                <w:rFonts w:ascii="Times New Roman" w:hAnsi="Times New Roman"/>
                <w:sz w:val="24"/>
                <w:szCs w:val="24"/>
              </w:rPr>
              <w:t>GEORGE FRANK, COMMISSIONER</w:t>
            </w:r>
          </w:p>
        </w:tc>
        <w:tc>
          <w:tcPr>
            <w:tcW w:w="1063" w:type="dxa"/>
            <w:vMerge/>
            <w:shd w:val="clear" w:color="auto" w:fill="auto"/>
          </w:tcPr>
          <w:p w:rsidR="001A6F5B" w:rsidRDefault="001A6F5B">
            <w:pPr>
              <w:pBdr>
                <w:bottom w:val="single" w:sz="12" w:space="1" w:color="auto"/>
              </w:pBdr>
              <w:spacing w:after="0"/>
              <w:rPr>
                <w:rFonts w:ascii="Times New Roman" w:hAnsi="Times New Roman"/>
                <w:sz w:val="24"/>
                <w:szCs w:val="24"/>
              </w:rPr>
            </w:pPr>
          </w:p>
        </w:tc>
        <w:tc>
          <w:tcPr>
            <w:tcW w:w="1114" w:type="dxa"/>
          </w:tcPr>
          <w:p w:rsidR="001A6F5B" w:rsidRDefault="001A6F5B">
            <w:pPr>
              <w:pBdr>
                <w:bottom w:val="single" w:sz="12" w:space="1" w:color="auto"/>
              </w:pBdr>
              <w:spacing w:after="0"/>
              <w:rPr>
                <w:rFonts w:ascii="Times New Roman" w:hAnsi="Times New Roman"/>
                <w:sz w:val="24"/>
                <w:szCs w:val="24"/>
              </w:rPr>
            </w:pPr>
          </w:p>
          <w:p w:rsidR="001A6F5B" w:rsidRDefault="001A6F5B">
            <w:pPr>
              <w:pBdr>
                <w:bottom w:val="single" w:sz="12" w:space="1" w:color="auto"/>
              </w:pBdr>
              <w:spacing w:after="0"/>
              <w:rPr>
                <w:rFonts w:ascii="Times New Roman" w:hAnsi="Times New Roman"/>
                <w:sz w:val="24"/>
                <w:szCs w:val="24"/>
              </w:rPr>
            </w:pPr>
          </w:p>
        </w:tc>
        <w:tc>
          <w:tcPr>
            <w:tcW w:w="1262" w:type="dxa"/>
          </w:tcPr>
          <w:p w:rsidR="001A6F5B" w:rsidRDefault="001A6F5B">
            <w:pPr>
              <w:pBdr>
                <w:bottom w:val="single" w:sz="12" w:space="1" w:color="auto"/>
              </w:pBdr>
              <w:spacing w:after="0"/>
              <w:rPr>
                <w:rFonts w:ascii="Times New Roman" w:hAnsi="Times New Roman"/>
                <w:sz w:val="24"/>
                <w:szCs w:val="24"/>
              </w:rPr>
            </w:pPr>
          </w:p>
          <w:p w:rsidR="001A6F5B" w:rsidRDefault="001A6F5B">
            <w:pPr>
              <w:pBdr>
                <w:bottom w:val="single" w:sz="12" w:space="1" w:color="auto"/>
              </w:pBdr>
              <w:spacing w:after="0"/>
              <w:rPr>
                <w:rFonts w:ascii="Times New Roman" w:hAnsi="Times New Roman"/>
                <w:sz w:val="24"/>
                <w:szCs w:val="24"/>
              </w:rPr>
            </w:pPr>
          </w:p>
        </w:tc>
        <w:tc>
          <w:tcPr>
            <w:tcW w:w="1340" w:type="dxa"/>
          </w:tcPr>
          <w:p w:rsidR="001A6F5B" w:rsidRDefault="001A6F5B">
            <w:pPr>
              <w:pBdr>
                <w:bottom w:val="single" w:sz="12" w:space="1" w:color="auto"/>
              </w:pBdr>
              <w:spacing w:after="0"/>
              <w:rPr>
                <w:rFonts w:ascii="Times New Roman" w:hAnsi="Times New Roman"/>
                <w:sz w:val="24"/>
                <w:szCs w:val="24"/>
              </w:rPr>
            </w:pPr>
          </w:p>
          <w:p w:rsidR="001A6F5B" w:rsidRDefault="001A6F5B">
            <w:pPr>
              <w:pBdr>
                <w:bottom w:val="single" w:sz="12" w:space="1" w:color="auto"/>
              </w:pBdr>
              <w:spacing w:after="0"/>
              <w:rPr>
                <w:rFonts w:ascii="Times New Roman" w:hAnsi="Times New Roman"/>
                <w:sz w:val="24"/>
                <w:szCs w:val="24"/>
              </w:rPr>
            </w:pPr>
          </w:p>
        </w:tc>
      </w:tr>
      <w:tr w:rsidR="001A6F5B">
        <w:tc>
          <w:tcPr>
            <w:tcW w:w="4571" w:type="dxa"/>
          </w:tcPr>
          <w:p w:rsidR="001A6F5B" w:rsidRDefault="001A6F5B">
            <w:pPr>
              <w:pBdr>
                <w:bottom w:val="single" w:sz="12" w:space="1" w:color="auto"/>
              </w:pBdr>
              <w:spacing w:after="0"/>
              <w:rPr>
                <w:rFonts w:ascii="Times New Roman" w:hAnsi="Times New Roman"/>
                <w:sz w:val="24"/>
                <w:szCs w:val="24"/>
              </w:rPr>
            </w:pPr>
          </w:p>
          <w:p w:rsidR="001A6F5B" w:rsidRDefault="001A6F5B">
            <w:pPr>
              <w:pBdr>
                <w:bottom w:val="single" w:sz="12" w:space="1" w:color="auto"/>
              </w:pBdr>
              <w:spacing w:after="0"/>
              <w:rPr>
                <w:rFonts w:ascii="Times New Roman" w:hAnsi="Times New Roman"/>
                <w:sz w:val="24"/>
                <w:szCs w:val="24"/>
              </w:rPr>
            </w:pPr>
          </w:p>
          <w:p w:rsidR="001A6F5B" w:rsidRDefault="00557F2A">
            <w:pPr>
              <w:spacing w:after="0"/>
              <w:rPr>
                <w:rFonts w:ascii="Times New Roman" w:hAnsi="Times New Roman"/>
                <w:sz w:val="24"/>
                <w:szCs w:val="24"/>
              </w:rPr>
            </w:pPr>
            <w:r>
              <w:rPr>
                <w:rFonts w:ascii="Times New Roman" w:hAnsi="Times New Roman"/>
                <w:sz w:val="24"/>
                <w:szCs w:val="24"/>
              </w:rPr>
              <w:t>ROBERT SHEAIRS, COMMISSIONER</w:t>
            </w:r>
          </w:p>
        </w:tc>
        <w:tc>
          <w:tcPr>
            <w:tcW w:w="1063" w:type="dxa"/>
            <w:vMerge/>
            <w:shd w:val="clear" w:color="auto" w:fill="auto"/>
          </w:tcPr>
          <w:p w:rsidR="001A6F5B" w:rsidRDefault="001A6F5B">
            <w:pPr>
              <w:pBdr>
                <w:bottom w:val="single" w:sz="12" w:space="1" w:color="auto"/>
              </w:pBdr>
              <w:spacing w:after="0"/>
              <w:rPr>
                <w:rFonts w:ascii="Times New Roman" w:hAnsi="Times New Roman"/>
                <w:sz w:val="24"/>
                <w:szCs w:val="24"/>
              </w:rPr>
            </w:pPr>
          </w:p>
        </w:tc>
        <w:tc>
          <w:tcPr>
            <w:tcW w:w="1114" w:type="dxa"/>
          </w:tcPr>
          <w:p w:rsidR="001A6F5B" w:rsidRDefault="001A6F5B">
            <w:pPr>
              <w:pBdr>
                <w:bottom w:val="single" w:sz="12" w:space="1" w:color="auto"/>
              </w:pBdr>
              <w:spacing w:after="0"/>
              <w:rPr>
                <w:rFonts w:ascii="Times New Roman" w:hAnsi="Times New Roman"/>
                <w:sz w:val="24"/>
                <w:szCs w:val="24"/>
              </w:rPr>
            </w:pPr>
          </w:p>
          <w:p w:rsidR="001A6F5B" w:rsidRDefault="001A6F5B">
            <w:pPr>
              <w:pBdr>
                <w:bottom w:val="single" w:sz="12" w:space="1" w:color="auto"/>
              </w:pBdr>
              <w:spacing w:after="0"/>
              <w:rPr>
                <w:rFonts w:ascii="Times New Roman" w:hAnsi="Times New Roman"/>
                <w:sz w:val="24"/>
                <w:szCs w:val="24"/>
              </w:rPr>
            </w:pPr>
          </w:p>
        </w:tc>
        <w:tc>
          <w:tcPr>
            <w:tcW w:w="1262" w:type="dxa"/>
          </w:tcPr>
          <w:p w:rsidR="001A6F5B" w:rsidRDefault="001A6F5B">
            <w:pPr>
              <w:pBdr>
                <w:bottom w:val="single" w:sz="12" w:space="1" w:color="auto"/>
              </w:pBdr>
              <w:spacing w:after="0"/>
              <w:rPr>
                <w:rFonts w:ascii="Times New Roman" w:hAnsi="Times New Roman"/>
                <w:sz w:val="24"/>
                <w:szCs w:val="24"/>
              </w:rPr>
            </w:pPr>
          </w:p>
          <w:p w:rsidR="001A6F5B" w:rsidRDefault="001A6F5B">
            <w:pPr>
              <w:pBdr>
                <w:bottom w:val="single" w:sz="12" w:space="1" w:color="auto"/>
              </w:pBdr>
              <w:spacing w:after="0"/>
              <w:rPr>
                <w:rFonts w:ascii="Times New Roman" w:hAnsi="Times New Roman"/>
                <w:sz w:val="24"/>
                <w:szCs w:val="24"/>
              </w:rPr>
            </w:pPr>
          </w:p>
        </w:tc>
        <w:tc>
          <w:tcPr>
            <w:tcW w:w="1340" w:type="dxa"/>
          </w:tcPr>
          <w:p w:rsidR="001A6F5B" w:rsidRDefault="001A6F5B">
            <w:pPr>
              <w:pBdr>
                <w:bottom w:val="single" w:sz="12" w:space="1" w:color="auto"/>
              </w:pBdr>
              <w:spacing w:after="0"/>
              <w:rPr>
                <w:rFonts w:ascii="Times New Roman" w:hAnsi="Times New Roman"/>
                <w:sz w:val="24"/>
                <w:szCs w:val="24"/>
              </w:rPr>
            </w:pPr>
          </w:p>
          <w:p w:rsidR="001A6F5B" w:rsidRDefault="001A6F5B">
            <w:pPr>
              <w:pBdr>
                <w:bottom w:val="single" w:sz="12" w:space="1" w:color="auto"/>
              </w:pBdr>
              <w:spacing w:after="0"/>
              <w:rPr>
                <w:rFonts w:ascii="Times New Roman" w:hAnsi="Times New Roman"/>
                <w:sz w:val="24"/>
                <w:szCs w:val="24"/>
              </w:rPr>
            </w:pPr>
          </w:p>
        </w:tc>
      </w:tr>
    </w:tbl>
    <w:bookmarkStart w:id="1" w:name="_iDocIDField_EOD"/>
    <w:p w:rsidR="001A6F5B" w:rsidRDefault="00557F2A">
      <w:pPr>
        <w:pStyle w:val="DocID"/>
      </w:pPr>
      <w:r>
        <w:fldChar w:fldCharType="begin"/>
      </w:r>
      <w:r>
        <w:instrText xml:space="preserve">  DOCPROPERTY "CUS_DocIDChunk0" </w:instrText>
      </w:r>
      <w:r>
        <w:fldChar w:fldCharType="separate"/>
      </w:r>
      <w:r>
        <w:t>218071795v1</w:t>
      </w:r>
      <w:r>
        <w:fldChar w:fldCharType="end"/>
      </w:r>
      <w:bookmarkEnd w:id="1"/>
    </w:p>
    <w:sectPr w:rsidR="001A6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CAB3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3A12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E60C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4450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7248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5E93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58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DAD6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F231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48BC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5B"/>
    <w:rsid w:val="001A6F5B"/>
    <w:rsid w:val="0055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E8E3"/>
  <w15:chartTrackingRefBased/>
  <w15:docId w15:val="{E55552AF-9F4A-40BC-8F32-AF56050E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amp; G Body Text"/>
    <w:qFormat/>
    <w:pPr>
      <w:spacing w:after="200" w:line="276" w:lineRule="auto"/>
    </w:pPr>
    <w:rPr>
      <w:rFonts w:ascii="Calibri" w:eastAsia="Calibri" w:hAnsi="Calibri"/>
      <w:sz w:val="22"/>
      <w:szCs w:val="22"/>
    </w:rPr>
  </w:style>
  <w:style w:type="paragraph" w:styleId="Heading1">
    <w:name w:val="heading 1"/>
    <w:basedOn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ingle">
    <w:name w:val="** 1 Single"/>
    <w:basedOn w:val="Normal"/>
    <w:qFormat/>
    <w:pPr>
      <w:spacing w:after="240"/>
      <w:ind w:firstLine="1440"/>
    </w:pPr>
  </w:style>
  <w:style w:type="paragraph" w:customStyle="1" w:styleId="BlockL5Sgl">
    <w:name w:val="** Block L.5 Sgl"/>
    <w:basedOn w:val="Normal"/>
    <w:qFormat/>
    <w:pPr>
      <w:spacing w:after="240"/>
      <w:ind w:left="720"/>
      <w:jc w:val="both"/>
    </w:pPr>
  </w:style>
  <w:style w:type="paragraph" w:customStyle="1" w:styleId="BlockL5Dbl">
    <w:name w:val="** Block L .5 Dbl"/>
    <w:basedOn w:val="BlockL5Sgl"/>
    <w:qFormat/>
    <w:pPr>
      <w:spacing w:after="0" w:line="480" w:lineRule="auto"/>
    </w:pPr>
  </w:style>
  <w:style w:type="paragraph" w:customStyle="1" w:styleId="BlockL1Dbl">
    <w:name w:val="** Block L 1 Dbl"/>
    <w:basedOn w:val="BlockL5Sgl"/>
    <w:qFormat/>
    <w:pPr>
      <w:spacing w:after="0" w:line="480" w:lineRule="auto"/>
      <w:ind w:left="1440"/>
    </w:pPr>
  </w:style>
  <w:style w:type="paragraph" w:customStyle="1" w:styleId="BlockL5">
    <w:name w:val="** Block L.5"/>
    <w:basedOn w:val="Normal"/>
    <w:qFormat/>
    <w:pPr>
      <w:spacing w:after="240"/>
      <w:ind w:left="720"/>
      <w:jc w:val="both"/>
    </w:pPr>
  </w:style>
  <w:style w:type="paragraph" w:customStyle="1" w:styleId="BlockLR5">
    <w:name w:val="** Block L/R .5"/>
    <w:basedOn w:val="Normal"/>
    <w:qFormat/>
    <w:pPr>
      <w:spacing w:after="240"/>
      <w:ind w:left="720" w:right="720"/>
    </w:pPr>
  </w:style>
  <w:style w:type="paragraph" w:customStyle="1" w:styleId="BlockLR1">
    <w:name w:val="** Block L/R 1"/>
    <w:basedOn w:val="Normal"/>
    <w:qFormat/>
    <w:pPr>
      <w:spacing w:after="240"/>
      <w:ind w:left="1440" w:right="1440"/>
    </w:pPr>
  </w:style>
  <w:style w:type="paragraph" w:customStyle="1" w:styleId="BlockL1">
    <w:name w:val="** Block L1"/>
    <w:basedOn w:val="Normal"/>
    <w:qFormat/>
    <w:pPr>
      <w:spacing w:after="240"/>
      <w:ind w:left="1440"/>
      <w:jc w:val="both"/>
    </w:pPr>
  </w:style>
  <w:style w:type="paragraph" w:customStyle="1" w:styleId="BlockL1Single">
    <w:name w:val="** Block L1 Single"/>
    <w:basedOn w:val="Normal"/>
    <w:qFormat/>
    <w:pPr>
      <w:spacing w:after="240"/>
      <w:ind w:left="1440"/>
      <w:jc w:val="both"/>
    </w:pPr>
  </w:style>
  <w:style w:type="paragraph" w:customStyle="1" w:styleId="CBTitle">
    <w:name w:val="** CB Title"/>
    <w:basedOn w:val="Normal"/>
    <w:next w:val="Normal"/>
    <w:qFormat/>
    <w:pPr>
      <w:keepNext/>
      <w:spacing w:after="240"/>
      <w:jc w:val="center"/>
    </w:pPr>
    <w:rPr>
      <w:b/>
    </w:rPr>
  </w:style>
  <w:style w:type="paragraph" w:customStyle="1" w:styleId="CBUTitle">
    <w:name w:val="** CBU Title"/>
    <w:basedOn w:val="Normal"/>
    <w:next w:val="Normal"/>
    <w:qFormat/>
    <w:pPr>
      <w:keepNext/>
      <w:spacing w:after="240"/>
      <w:jc w:val="center"/>
    </w:pPr>
    <w:rPr>
      <w:b/>
      <w:u w:val="single"/>
    </w:rPr>
  </w:style>
  <w:style w:type="paragraph" w:customStyle="1" w:styleId="Full5Double">
    <w:name w:val="** Full .5 Double"/>
    <w:basedOn w:val="BlockL5Dbl"/>
    <w:qFormat/>
    <w:pPr>
      <w:ind w:left="0" w:firstLine="720"/>
    </w:pPr>
  </w:style>
  <w:style w:type="paragraph" w:customStyle="1" w:styleId="Full5Single">
    <w:name w:val="** Full .5 Single"/>
    <w:basedOn w:val="BlockL5Sgl"/>
    <w:qFormat/>
    <w:pPr>
      <w:ind w:left="0" w:firstLine="720"/>
    </w:pPr>
  </w:style>
  <w:style w:type="paragraph" w:customStyle="1" w:styleId="LAlignDouble">
    <w:name w:val="** L Align Double"/>
    <w:basedOn w:val="Normal"/>
    <w:qFormat/>
    <w:pPr>
      <w:spacing w:line="480" w:lineRule="auto"/>
    </w:pPr>
  </w:style>
  <w:style w:type="paragraph" w:customStyle="1" w:styleId="LAlignSingle">
    <w:name w:val="** L Align Single"/>
    <w:basedOn w:val="Normal"/>
    <w:qFormat/>
    <w:pPr>
      <w:spacing w:after="240"/>
    </w:pPr>
  </w:style>
  <w:style w:type="paragraph" w:customStyle="1" w:styleId="LBTitle">
    <w:name w:val="** LB Title"/>
    <w:basedOn w:val="Normal"/>
    <w:next w:val="Normal"/>
    <w:qFormat/>
    <w:rPr>
      <w:b/>
    </w:rPr>
  </w:style>
  <w:style w:type="paragraph" w:customStyle="1" w:styleId="LBUTitle">
    <w:name w:val="** LBU Title"/>
    <w:basedOn w:val="Normal"/>
    <w:next w:val="Normal"/>
    <w:qFormat/>
    <w:rPr>
      <w:b/>
      <w:u w:val="single"/>
    </w:rPr>
  </w:style>
  <w:style w:type="paragraph" w:customStyle="1" w:styleId="5Single">
    <w:name w:val="** .5 Single"/>
    <w:basedOn w:val="Normal"/>
    <w:link w:val="5SingleChar"/>
    <w:qFormat/>
    <w:pPr>
      <w:spacing w:after="240"/>
      <w:ind w:firstLine="720"/>
    </w:pPr>
    <w:rPr>
      <w:szCs w:val="20"/>
    </w:rPr>
  </w:style>
  <w:style w:type="character" w:customStyle="1" w:styleId="5SingleChar">
    <w:name w:val="** .5 Single Char"/>
    <w:basedOn w:val="DefaultParagraphFont"/>
    <w:link w:val="5Single"/>
    <w:rPr>
      <w:sz w:val="24"/>
    </w:rPr>
  </w:style>
  <w:style w:type="paragraph" w:customStyle="1" w:styleId="1Double">
    <w:name w:val="** 1 Double"/>
    <w:basedOn w:val="Normal"/>
    <w:qFormat/>
    <w:pPr>
      <w:spacing w:line="480" w:lineRule="auto"/>
      <w:ind w:firstLine="1440"/>
    </w:pPr>
  </w:style>
  <w:style w:type="paragraph" w:customStyle="1" w:styleId="BlockLR1Dbl">
    <w:name w:val="**  Block L/R 1 Dbl"/>
    <w:basedOn w:val="Normal"/>
    <w:qFormat/>
    <w:pPr>
      <w:spacing w:line="480" w:lineRule="auto"/>
      <w:ind w:left="1440" w:right="1440"/>
    </w:pPr>
  </w:style>
  <w:style w:type="paragraph" w:customStyle="1" w:styleId="BlockLR1Sgl">
    <w:name w:val="**  Block L/R 1 Sgl"/>
    <w:basedOn w:val="Normal"/>
    <w:qFormat/>
    <w:pPr>
      <w:spacing w:after="240"/>
      <w:ind w:left="1440" w:right="1440"/>
    </w:pPr>
  </w:style>
  <w:style w:type="paragraph" w:customStyle="1" w:styleId="Full1Double">
    <w:name w:val="**Full 1 Double"/>
    <w:basedOn w:val="BlockL1"/>
    <w:qFormat/>
    <w:pPr>
      <w:spacing w:after="0" w:line="480" w:lineRule="auto"/>
      <w:ind w:left="0" w:firstLine="1440"/>
    </w:pPr>
  </w:style>
  <w:style w:type="paragraph" w:customStyle="1" w:styleId="Full1Single">
    <w:name w:val="**Full 1 Single"/>
    <w:basedOn w:val="BlockL1"/>
    <w:qFormat/>
    <w:pPr>
      <w:ind w:left="0" w:firstLine="144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Title">
    <w:name w:val="Title"/>
    <w:basedOn w:val="Quote"/>
    <w:next w:val="Normal"/>
    <w:link w:val="TitleChar"/>
    <w:uiPriority w:val="10"/>
    <w:qFormat/>
    <w:pPr>
      <w:spacing w:after="0"/>
      <w:ind w:left="0" w:right="0"/>
      <w:contextualSpacing/>
    </w:pPr>
    <w:rPr>
      <w:rFonts w:asciiTheme="majorHAnsi" w:eastAsiaTheme="majorEastAsia" w:hAnsiTheme="majorHAnsi" w:cstheme="majorBidi"/>
      <w:i/>
      <w:iCs/>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Quote">
    <w:name w:val="Quote"/>
    <w:basedOn w:val="Normal"/>
    <w:next w:val="Normal"/>
    <w:link w:val="QuoteChar"/>
    <w:qFormat/>
    <w:pPr>
      <w:spacing w:after="240"/>
      <w:ind w:left="1440" w:right="1440"/>
    </w:pPr>
  </w:style>
  <w:style w:type="character" w:customStyle="1" w:styleId="QuoteChar">
    <w:name w:val="Quote Char"/>
    <w:basedOn w:val="DefaultParagraphFont"/>
    <w:link w:val="Quote"/>
    <w:rPr>
      <w:sz w:val="24"/>
      <w:szCs w:val="24"/>
    </w:rPr>
  </w:style>
  <w:style w:type="paragraph" w:styleId="ListParagraph">
    <w:name w:val="List Paragraph"/>
    <w:basedOn w:val="Normal"/>
    <w:uiPriority w:val="34"/>
    <w:qFormat/>
    <w:pPr>
      <w:ind w:left="720"/>
      <w:contextualSpacing/>
    </w:pPr>
  </w:style>
  <w:style w:type="paragraph" w:customStyle="1" w:styleId="DocID">
    <w:name w:val="DocID"/>
    <w:basedOn w:val="Normal"/>
    <w:qFormat/>
    <w:rPr>
      <w:sz w:val="16"/>
    </w:rPr>
  </w:style>
  <w:style w:type="paragraph" w:customStyle="1" w:styleId="5Double">
    <w:name w:val="** .5 Double"/>
    <w:basedOn w:val="Normal"/>
    <w:qFormat/>
    <w:pPr>
      <w:spacing w:line="480" w:lineRule="auto"/>
      <w:ind w:firstLine="720"/>
    </w:pPr>
  </w:style>
  <w:style w:type="paragraph" w:styleId="Closing">
    <w:name w:val="Closing"/>
    <w:basedOn w:val="Normal"/>
    <w:link w:val="ClosingChar"/>
    <w:uiPriority w:val="99"/>
    <w:unhideWhenUsed/>
    <w:qFormat/>
    <w:pPr>
      <w:keepNext/>
      <w:ind w:left="5040"/>
    </w:pPr>
    <w:rPr>
      <w:rFonts w:eastAsiaTheme="minorHAnsi" w:cstheme="minorBidi"/>
    </w:rPr>
  </w:style>
  <w:style w:type="character" w:customStyle="1" w:styleId="ClosingChar">
    <w:name w:val="Closing Char"/>
    <w:basedOn w:val="DefaultParagraphFont"/>
    <w:link w:val="Closing"/>
    <w:uiPriority w:val="99"/>
    <w:rPr>
      <w:rFonts w:eastAsiaTheme="minorHAnsi" w:cstheme="minorBidi"/>
      <w:sz w:val="24"/>
      <w:szCs w:val="24"/>
    </w:rPr>
  </w:style>
  <w:style w:type="paragraph" w:customStyle="1" w:styleId="Closing0">
    <w:name w:val="** Closing"/>
    <w:basedOn w:val="Closing"/>
    <w:qFormat/>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rattarelli\AppData\Roaming\Microsoft\Templates\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6F96A-27F9-4A74-B135-5A74049A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Portrait</Template>
  <TotalTime>2</TotalTime>
  <Pages>1</Pages>
  <Words>217</Words>
  <Characters>1240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Meghan</dc:creator>
  <cp:lastModifiedBy>Donna Scally</cp:lastModifiedBy>
  <cp:revision>2</cp:revision>
  <dcterms:created xsi:type="dcterms:W3CDTF">2020-03-02T15:44:00Z</dcterms:created>
  <dcterms:modified xsi:type="dcterms:W3CDTF">2020-03-02T15:44:00Z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653312</vt:lpwstr>
  </property>
  <property fmtid="{D5CDD505-2E9C-101B-9397-08002B2CF9AE}" pid="3" name="CUS_DocIDChunk0">
    <vt:lpwstr>218071795v1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218071795v1</vt:lpwstr>
  </property>
</Properties>
</file>