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6E43BB32" w:rsidR="00F8048D" w:rsidRDefault="006656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9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65959EE2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6656FD">
        <w:rPr>
          <w:sz w:val="24"/>
          <w:szCs w:val="24"/>
        </w:rPr>
        <w:t>March 7</w:t>
      </w:r>
      <w:r w:rsidR="00646118">
        <w:rPr>
          <w:sz w:val="24"/>
          <w:szCs w:val="24"/>
        </w:rPr>
        <w:t xml:space="preserve">, </w:t>
      </w:r>
      <w:proofErr w:type="gramStart"/>
      <w:r w:rsidR="00646118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6CB51D11" w14:textId="37FD3731" w:rsidR="000C4F36" w:rsidRPr="006656FD" w:rsidRDefault="00F04568" w:rsidP="00484616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7AD87A37" w14:textId="77777777" w:rsidR="00C41E21" w:rsidRDefault="006656FD" w:rsidP="006656FD">
      <w:pPr>
        <w:pStyle w:val="Heading2"/>
      </w:pPr>
      <w:r>
        <w:t xml:space="preserve">Resolution </w:t>
      </w:r>
      <w:r w:rsidR="00C41E21">
        <w:t xml:space="preserve">Authorizing Adoption of Motor Vehicle Information Privacy </w:t>
      </w:r>
    </w:p>
    <w:p w14:paraId="3BAFF7D0" w14:textId="492A67AF" w:rsidR="00C41E21" w:rsidRDefault="00C41E21" w:rsidP="00C41E21">
      <w:pPr>
        <w:pStyle w:val="Heading2"/>
        <w:numPr>
          <w:ilvl w:val="0"/>
          <w:numId w:val="0"/>
        </w:numPr>
        <w:ind w:left="1440" w:firstLine="720"/>
      </w:pPr>
      <w:r>
        <w:t>Policy (2022-27)</w:t>
      </w:r>
    </w:p>
    <w:p w14:paraId="3EE4512B" w14:textId="2F66F74A" w:rsidR="00C41E21" w:rsidRDefault="00C41E21" w:rsidP="006656FD">
      <w:pPr>
        <w:pStyle w:val="Heading2"/>
      </w:pPr>
      <w:r>
        <w:t>Resolution to Certify Annual Audit of 2020 (202</w:t>
      </w:r>
      <w:r w:rsidR="00736112">
        <w:t>2</w:t>
      </w:r>
      <w:r>
        <w:t>-28)</w:t>
      </w:r>
    </w:p>
    <w:p w14:paraId="400C4962" w14:textId="43EB5190" w:rsidR="006656FD" w:rsidRDefault="00C41E21" w:rsidP="00736112">
      <w:pPr>
        <w:pStyle w:val="Heading2"/>
      </w:pPr>
      <w:r>
        <w:t xml:space="preserve">Resolution </w:t>
      </w:r>
      <w:r w:rsidR="00736112">
        <w:t>Restricting Vehicle Use to Canteen Response</w:t>
      </w:r>
      <w:r w:rsidR="00736112">
        <w:t xml:space="preserve"> (2022-29)</w:t>
      </w:r>
    </w:p>
    <w:p w14:paraId="3E74EBE9" w14:textId="77777777" w:rsidR="00736112" w:rsidRPr="00484616" w:rsidRDefault="00736112" w:rsidP="00736112">
      <w:pPr>
        <w:pStyle w:val="Heading2"/>
        <w:numPr>
          <w:ilvl w:val="0"/>
          <w:numId w:val="0"/>
        </w:numPr>
        <w:ind w:left="1440"/>
      </w:pPr>
    </w:p>
    <w:p w14:paraId="183B84E2" w14:textId="3409251C" w:rsidR="003D1267" w:rsidRPr="00484616" w:rsidRDefault="00F04568" w:rsidP="0048461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4F36"/>
    <w:rsid w:val="000D4F47"/>
    <w:rsid w:val="000F1AE2"/>
    <w:rsid w:val="00185A76"/>
    <w:rsid w:val="00186211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D1267"/>
    <w:rsid w:val="003F1D3D"/>
    <w:rsid w:val="003F6A1D"/>
    <w:rsid w:val="00405D07"/>
    <w:rsid w:val="00411B2B"/>
    <w:rsid w:val="00484616"/>
    <w:rsid w:val="004C1F50"/>
    <w:rsid w:val="00523123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F15B0"/>
    <w:rsid w:val="00A8398B"/>
    <w:rsid w:val="00AE5DFC"/>
    <w:rsid w:val="00B32ACE"/>
    <w:rsid w:val="00BB7E05"/>
    <w:rsid w:val="00C41E21"/>
    <w:rsid w:val="00C55D26"/>
    <w:rsid w:val="00CA55C4"/>
    <w:rsid w:val="00D4322B"/>
    <w:rsid w:val="00DE5646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5</cp:revision>
  <cp:lastPrinted>2022-01-11T13:13:00Z</cp:lastPrinted>
  <dcterms:created xsi:type="dcterms:W3CDTF">2022-03-07T19:39:00Z</dcterms:created>
  <dcterms:modified xsi:type="dcterms:W3CDTF">2022-03-09T15:47:00Z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